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75664C" w:rsidR="007C629C" w:rsidP="007C629C" w:rsidRDefault="007C629C" w14:paraId="62591A97" w14:textId="77777777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:rsidRPr="0075664C" w:rsidR="007C629C" w:rsidP="007C629C" w:rsidRDefault="007C629C" w14:paraId="44DE439A" w14:textId="77777777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:rsidRPr="0075664C" w:rsidR="007C629C" w:rsidRDefault="007C629C" w14:paraId="672A6659" w14:textId="77777777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351"/>
        <w:gridCol w:w="1276"/>
        <w:gridCol w:w="1134"/>
        <w:gridCol w:w="1559"/>
        <w:gridCol w:w="1418"/>
        <w:gridCol w:w="992"/>
        <w:gridCol w:w="992"/>
        <w:gridCol w:w="709"/>
      </w:tblGrid>
      <w:tr w:rsidRPr="0075664C" w:rsidR="006A16F5" w:rsidTr="475586F0" w14:paraId="5F6D2C39" w14:textId="77777777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tcMar/>
            <w:vAlign w:val="center"/>
          </w:tcPr>
          <w:p w:rsidRPr="0075664C" w:rsidR="006A16F5" w:rsidP="00547B82" w:rsidRDefault="006A16F5" w14:paraId="769726B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7AD09080" w:rsidRDefault="006A16F5" w14:paraId="673AA24E" w14:textId="75E923AD">
            <w:pPr>
              <w:jc w:val="center"/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</w:pPr>
            <w:r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Descrição resumida conforme Edital do Pregão Eletrônico nº </w:t>
            </w:r>
          </w:p>
          <w:p w:rsidRPr="002C4472" w:rsidR="006A16F5" w:rsidP="4500649B" w:rsidRDefault="006A16F5" w14:paraId="733D7879" w14:textId="1EBBF761">
            <w:pPr>
              <w:jc w:val="center"/>
              <w:rPr>
                <w:rFonts w:ascii="Segoe UI" w:hAnsi="Segoe UI" w:cs="Segoe UI"/>
                <w:b w:val="1"/>
                <w:bCs w:val="1"/>
                <w:color w:val="000000"/>
                <w:sz w:val="16"/>
                <w:szCs w:val="16"/>
              </w:rPr>
            </w:pPr>
            <w:r w:rsidRPr="475586F0" w:rsidR="006A16F5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DA</w:t>
            </w:r>
            <w:r w:rsidRPr="475586F0" w:rsidR="00E50F19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B</w:t>
            </w:r>
            <w:r w:rsidRPr="475586F0" w:rsidR="006A16F5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.A</w:t>
            </w:r>
            <w:r w:rsidRPr="475586F0" w:rsidR="006A16F5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 xml:space="preserve">/PE – </w:t>
            </w:r>
            <w:r w:rsidRPr="475586F0" w:rsidR="00720827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0</w:t>
            </w:r>
            <w:r w:rsidRPr="475586F0" w:rsidR="48A2532A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87</w:t>
            </w:r>
            <w:r w:rsidRPr="475586F0" w:rsidR="00FF23B5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/202</w:t>
            </w:r>
            <w:r w:rsidRPr="475586F0" w:rsidR="13690675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6</w:t>
            </w:r>
          </w:p>
        </w:tc>
        <w:tc>
          <w:tcPr>
            <w:tcW w:w="1351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CF7451" w:rsidR="00CF7451" w:rsidP="00CF7451" w:rsidRDefault="00CF7451" w14:paraId="66058172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:rsidRPr="00CF7451" w:rsidR="00CF7451" w:rsidP="00CF7451" w:rsidRDefault="00CF7451" w14:paraId="7C43EAD2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(Último Valor Registrado no </w:t>
            </w:r>
            <w:proofErr w:type="spellStart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</w:t>
            </w:r>
          </w:p>
          <w:p w:rsidRPr="002C4472" w:rsidR="006A16F5" w:rsidP="57F174A5" w:rsidRDefault="00CF7451" w14:paraId="3E529B37" w14:textId="160DCBF2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(A)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FA3BC6" w:rsidR="00FA3BC6" w:rsidP="00FA3BC6" w:rsidRDefault="00FA3BC6" w14:paraId="590777C3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:rsidRPr="00FA3BC6" w:rsidR="00FA3BC6" w:rsidP="00FA3BC6" w:rsidRDefault="00FA3BC6" w14:paraId="0E8A48F6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:rsidRPr="002C4472" w:rsidR="006A16F5" w:rsidP="00D60262" w:rsidRDefault="00FA3BC6" w14:paraId="0AC4FE52" w14:textId="567BC0C3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 = (A) / 1,1</w:t>
            </w:r>
            <w:r w:rsidR="00D6026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282 ou / 1,2308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606BCA27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:rsidRPr="002C4472" w:rsidR="006A16F5" w:rsidP="00547B82" w:rsidRDefault="006A16F5" w14:paraId="4863200B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072FEA2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:rsidRPr="002C4472" w:rsidR="006A16F5" w:rsidP="00547B82" w:rsidRDefault="006A16F5" w14:paraId="09369F0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Equalizado 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 (*)</w:t>
            </w:r>
          </w:p>
          <w:p w:rsidRPr="002C4472" w:rsidR="006A16F5" w:rsidP="00547B82" w:rsidRDefault="006A16F5" w14:paraId="4D84955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2C4472" w:rsidRDefault="006A16F5" w14:paraId="4A7E4CD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6A16F5" w:rsidRDefault="006A16F5" w14:paraId="7941A30C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  <w:proofErr w:type="spellEnd"/>
          </w:p>
        </w:tc>
      </w:tr>
      <w:tr w:rsidRPr="0075664C" w:rsidR="006A16F5" w:rsidTr="475586F0" w14:paraId="3D9B5A61" w14:textId="77777777">
        <w:trPr>
          <w:cantSplit/>
        </w:trPr>
        <w:tc>
          <w:tcPr>
            <w:tcW w:w="567" w:type="dxa"/>
            <w:vMerge/>
            <w:tcMar/>
            <w:vAlign w:val="center"/>
          </w:tcPr>
          <w:p w:rsidRPr="0075664C" w:rsidR="006A16F5" w:rsidP="00547B82" w:rsidRDefault="006A16F5" w14:paraId="02EB378F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vMerge/>
            <w:tcMar/>
            <w:vAlign w:val="center"/>
          </w:tcPr>
          <w:p w:rsidRPr="002C4472" w:rsidR="006A16F5" w:rsidP="00547B82" w:rsidRDefault="006A16F5" w14:paraId="6A05A809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351" w:type="dxa"/>
            <w:vMerge/>
            <w:tcMar/>
            <w:vAlign w:val="center"/>
          </w:tcPr>
          <w:p w:rsidRPr="002C4472" w:rsidR="006A16F5" w:rsidP="00547B82" w:rsidRDefault="006A16F5" w14:paraId="5A39BBE3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tcMar/>
            <w:vAlign w:val="center"/>
          </w:tcPr>
          <w:p w:rsidRPr="002C4472" w:rsidR="006A16F5" w:rsidP="00547B82" w:rsidRDefault="006A16F5" w14:paraId="41C8F396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2C4472" w:rsidR="006A16F5" w:rsidP="00547B82" w:rsidRDefault="006A16F5" w14:paraId="72A3D3EC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tcMar/>
            <w:vAlign w:val="center"/>
          </w:tcPr>
          <w:p w:rsidRPr="002C4472" w:rsidR="006A16F5" w:rsidP="00547B82" w:rsidRDefault="006A16F5" w14:paraId="0D0B940D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355F0870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:rsidRPr="002C4472" w:rsidR="006A16F5" w:rsidP="00547B82" w:rsidRDefault="006A16F5" w14:paraId="55C60FA1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0F476047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:rsidRPr="002C4472" w:rsidR="006A16F5" w:rsidP="00547B82" w:rsidRDefault="006A16F5" w14:paraId="57829AC4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459F01EB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 ALÍQUOTA</w:t>
            </w:r>
          </w:p>
        </w:tc>
        <w:tc>
          <w:tcPr>
            <w:tcW w:w="709" w:type="dxa"/>
            <w:vMerge/>
            <w:tcMar/>
            <w:vAlign w:val="center"/>
          </w:tcPr>
          <w:p w:rsidRPr="0075664C" w:rsidR="006A16F5" w:rsidP="00547B82" w:rsidRDefault="006A16F5" w14:paraId="0E27B00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Pr="0075664C" w:rsidR="00F24DB1" w:rsidTr="475586F0" w14:paraId="21F9AB4E" w14:textId="77777777">
        <w:trPr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Pr="0075664C" w:rsidR="00F24DB1" w:rsidP="00F24DB1" w:rsidRDefault="00F24DB1" w14:paraId="649841BE" w14:textId="7777777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Pr="00802DA3" w:rsidR="00F24DB1" w:rsidP="00F24DB1" w:rsidRDefault="00F24DB1" w14:paraId="72018100" w14:textId="77777777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sz w:val="18"/>
                <w:szCs w:val="18"/>
                <w:lang w:eastAsia="ja-JP"/>
              </w:rPr>
            </w:pPr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TRANSFORMADOR POTENCIAL</w:t>
            </w:r>
          </w:p>
          <w:p w:rsidR="00F24DB1" w:rsidP="00F24DB1" w:rsidRDefault="00F24DB1" w14:paraId="3EBEC959" w14:textId="18AF8F84">
            <w:pPr>
              <w:jc w:val="both"/>
              <w:rPr>
                <w:rFonts w:ascii="Segoe UI" w:hAnsi="Segoe UI" w:cs="Segoe UI"/>
                <w:sz w:val="18"/>
                <w:szCs w:val="18"/>
                <w:lang w:eastAsia="ja-JP"/>
              </w:rPr>
            </w:pPr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Tipo capacitivo; monofásico; isolação a óleo; para uso externo; frequência nominal: 60 Hz; número de enrolamentos secundários: 02 (01 enrolamento para proteção / 01 enrolamento para medição); tensão máxima em serviço monofásica (</w:t>
            </w:r>
            <w:proofErr w:type="spellStart"/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kVRMS</w:t>
            </w:r>
            <w:proofErr w:type="spellEnd"/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): 145/</w:t>
            </w:r>
            <w:r w:rsidRPr="00802DA3">
              <w:rPr>
                <w:rFonts w:ascii="Segoe UI" w:hAnsi="Segoe UI" w:eastAsia="MyriadPro-Regular" w:cs="Segoe UI"/>
                <w:sz w:val="18"/>
                <w:szCs w:val="18"/>
                <w:lang w:eastAsia="ja-JP"/>
              </w:rPr>
              <w:t>√</w:t>
            </w:r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3; tensão nominal monofásica (</w:t>
            </w:r>
            <w:proofErr w:type="spellStart"/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kVRMS</w:t>
            </w:r>
            <w:proofErr w:type="spellEnd"/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): 138/</w:t>
            </w:r>
            <w:r w:rsidRPr="00802DA3">
              <w:rPr>
                <w:rFonts w:ascii="Segoe UI" w:hAnsi="Segoe UI" w:eastAsia="MyriadPro-Regular" w:cs="Segoe UI"/>
                <w:sz w:val="18"/>
                <w:szCs w:val="18"/>
                <w:lang w:eastAsia="ja-JP"/>
              </w:rPr>
              <w:t>√</w:t>
            </w:r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3 kV; tensões secundarias do enrolamento de proteção: 115/115/</w:t>
            </w:r>
            <w:r w:rsidRPr="00802DA3">
              <w:rPr>
                <w:rFonts w:ascii="Segoe UI" w:hAnsi="Segoe UI" w:eastAsia="MyriadPro-Regular" w:cs="Segoe UI"/>
                <w:sz w:val="18"/>
                <w:szCs w:val="18"/>
                <w:lang w:eastAsia="ja-JP"/>
              </w:rPr>
              <w:t>√</w:t>
            </w:r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3 (</w:t>
            </w:r>
            <w:proofErr w:type="spellStart"/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VRMS</w:t>
            </w:r>
            <w:proofErr w:type="spellEnd"/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); relação de transformação nominal do enrolamento de proteção: 700/1200:1; tensões secundarias do enrolamento de medição: 115/115/</w:t>
            </w:r>
            <w:r w:rsidRPr="00802DA3">
              <w:rPr>
                <w:rFonts w:ascii="Segoe UI" w:hAnsi="Segoe UI" w:eastAsia="MyriadPro-Regular" w:cs="Segoe UI"/>
                <w:sz w:val="18"/>
                <w:szCs w:val="18"/>
                <w:lang w:eastAsia="ja-JP"/>
              </w:rPr>
              <w:t>√</w:t>
            </w:r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3 (</w:t>
            </w:r>
            <w:proofErr w:type="spellStart"/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VRMS</w:t>
            </w:r>
            <w:proofErr w:type="spellEnd"/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 xml:space="preserve">); relação de transformação do enrolamento de medição: 700/1200:1; faixa admissível da classe de exatidão para o enrolamento de medição: 0,2 a 0,5 %; faixa admissível da classe de exatidão para o enrolamento de proteção: 0,2/3P a 0,5/3P; capacitância total (nominal) máxima: 10.000 PF (tolerância de – 5 a + 10%); capacitância total (nominal) mínima: 3.900 </w:t>
            </w:r>
            <w:proofErr w:type="spellStart"/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pF</w:t>
            </w:r>
            <w:proofErr w:type="spellEnd"/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 xml:space="preserve"> (tolerância de – 5  + 10%); tensão suportável nominal a impulso atmosférico: 650 kV; limite mínimo para a carga de exatidão simultânea: 400 VA (sendo 200 VA distribuídos para o enrolamento de proteção e 200 VA distribuídos para o enrolamento de medição); potência térmica total mínima: 400 VA; nível máximo de descargas parciais: </w:t>
            </w:r>
            <w:r w:rsidRPr="00802DA3">
              <w:rPr>
                <w:rFonts w:ascii="Segoe UI" w:hAnsi="Segoe UI" w:eastAsia="MyriadPro-Regular" w:cs="Segoe UI"/>
                <w:sz w:val="18"/>
                <w:szCs w:val="18"/>
                <w:lang w:eastAsia="ja-JP"/>
              </w:rPr>
              <w:t xml:space="preserve">≤ </w:t>
            </w:r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 xml:space="preserve">10 PC; distância de escoamento mínimo: 3625mm; distância máxima entre furos da base de fixação: 530 X 530 (mm); altura mínima entre a base de fixação e o topo do terminal de alta tensão: 1.900mm; altura máxima entre a base de fixação e o topo do terminal de alta tensão: 2.300mm; peso máximo: 420 Kg; grau de proteção da caixa de terminais: </w:t>
            </w:r>
            <w:r w:rsidRPr="00802DA3">
              <w:rPr>
                <w:rFonts w:ascii="Segoe UI" w:hAnsi="Segoe UI" w:eastAsia="MyriadPro-Regular" w:cs="Segoe UI"/>
                <w:sz w:val="18"/>
                <w:szCs w:val="18"/>
                <w:lang w:eastAsia="ja-JP"/>
              </w:rPr>
              <w:t xml:space="preserve">≥ </w:t>
            </w:r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 xml:space="preserve">IP 55; devera possuir indicador de nível de óleo; válvula ou plug para amostragem de óleo; válvula ou plug para enchimento de óleo; dispositivo de alivio de pressão; 01 conector de aterramento. O transformador de potencial capacitivo deverá ser fornecido com relatórios de ensaios de tipo e de rotina (serão aceitos ensaios realizados em equipamentos de mesmo projeto e configurações de placa similares) em conformidade as normas: IEC61869-1, IEC61869-3 e IEC61869-5 </w:t>
            </w:r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lastRenderedPageBreak/>
              <w:t xml:space="preserve">(transformadores de potencial). Na ausência de norma ABNT correspondente, poderão ser adotadas normas </w:t>
            </w:r>
            <w:proofErr w:type="spellStart"/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IEC</w:t>
            </w:r>
            <w:proofErr w:type="spellEnd"/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 xml:space="preserve"> ou IEEE equivalentes.</w:t>
            </w:r>
          </w:p>
          <w:p w:rsidRPr="00D363BF" w:rsidR="00D363BF" w:rsidP="00D363BF" w:rsidRDefault="00D363BF" w14:paraId="22931A8C" w14:textId="7777777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Segoe UI" w:hAnsi="Segoe UI" w:cs="Segoe UI"/>
                <w:color w:val="000000"/>
                <w:sz w:val="18"/>
                <w:szCs w:val="18"/>
                <w:lang w:eastAsia="ja-JP"/>
              </w:rPr>
            </w:pPr>
            <w:r w:rsidRPr="00D363BF">
              <w:rPr>
                <w:rFonts w:ascii="Segoe UI" w:hAnsi="Segoe UI" w:cs="Segoe UI"/>
                <w:sz w:val="18"/>
                <w:szCs w:val="18"/>
                <w:lang w:eastAsia="ja-JP"/>
              </w:rPr>
              <w:t xml:space="preserve">Obs.: </w:t>
            </w:r>
            <w:r w:rsidRPr="00D363BF">
              <w:rPr>
                <w:rFonts w:ascii="Segoe UI" w:hAnsi="Segoe UI" w:cs="Segoe UI"/>
                <w:color w:val="000000"/>
                <w:sz w:val="18"/>
                <w:szCs w:val="18"/>
                <w:lang w:eastAsia="ja-JP"/>
              </w:rPr>
              <w:t>Exigências de qualificação técnica e justificativa para sua adoção</w:t>
            </w:r>
            <w:r w:rsidRPr="00D363BF">
              <w:rPr>
                <w:sz w:val="18"/>
                <w:szCs w:val="18"/>
              </w:rPr>
              <w:t xml:space="preserve"> </w:t>
            </w:r>
            <w:r w:rsidRPr="00D363BF">
              <w:rPr>
                <w:rFonts w:ascii="Segoe UI" w:hAnsi="Segoe UI" w:cs="Segoe UI"/>
                <w:color w:val="000000"/>
                <w:sz w:val="18"/>
                <w:szCs w:val="18"/>
                <w:lang w:eastAsia="ja-JP"/>
              </w:rPr>
              <w:t>disponível no Apenso I do Anexo I da minuta contratual.</w:t>
            </w:r>
          </w:p>
          <w:p w:rsidRPr="002C4472" w:rsidR="00F24DB1" w:rsidP="00F24DB1" w:rsidRDefault="00F24DB1" w14:paraId="283AE581" w14:textId="383F27FC">
            <w:pPr>
              <w:spacing w:before="120" w:after="120"/>
              <w:jc w:val="both"/>
              <w:rPr>
                <w:rFonts w:ascii="Segoe UI" w:hAnsi="Segoe UI" w:cs="Segoe UI"/>
                <w:color w:val="000000"/>
              </w:rPr>
            </w:pPr>
            <w:r w:rsidRPr="00802DA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Referência: </w:t>
            </w:r>
            <w:r w:rsidRPr="00802DA3">
              <w:rPr>
                <w:rFonts w:ascii="Segoe UI" w:hAnsi="Segoe UI" w:cs="Segoe UI"/>
                <w:sz w:val="18"/>
                <w:szCs w:val="18"/>
              </w:rPr>
              <w:t>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F24DB1" w:rsidP="00F24DB1" w:rsidRDefault="00F24DB1" w14:paraId="659B167E" w14:textId="7777777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lastRenderedPageBreak/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F24DB1" w:rsidP="00F24DB1" w:rsidRDefault="00F24DB1" w14:paraId="73C34341" w14:textId="7777777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F24DB1" w:rsidP="00F24DB1" w:rsidRDefault="00F24DB1" w14:paraId="44EAFD9C" w14:textId="2C050F29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F24DB1" w:rsidP="00F24DB1" w:rsidRDefault="00F24DB1" w14:paraId="4E32F24B" w14:textId="77777777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F24DB1" w:rsidP="00F24DB1" w:rsidRDefault="00F24DB1" w14:paraId="6462C093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F24DB1" w:rsidP="00F24DB1" w:rsidRDefault="00F24DB1" w14:paraId="5E50E1C8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F24DB1" w:rsidP="00F24DB1" w:rsidRDefault="00F24DB1" w14:paraId="5D52869B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Pr="002C4472" w:rsidR="00F24DB1" w:rsidP="00F24DB1" w:rsidRDefault="00F24DB1" w14:paraId="4B94D5A5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F24DB1" w:rsidTr="475586F0" w14:paraId="1043E02C" w14:textId="77777777">
        <w:trPr>
          <w:cantSplit/>
        </w:trPr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F24DB1" w:rsidP="00F24DB1" w:rsidRDefault="00F24DB1" w14:paraId="3DEEC669" w14:textId="77777777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tcMar/>
          </w:tcPr>
          <w:p w:rsidRPr="0075664C" w:rsidR="00F24DB1" w:rsidP="00F24DB1" w:rsidRDefault="00F24DB1" w14:paraId="3656B9AB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7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  <w:vAlign w:val="center"/>
          </w:tcPr>
          <w:p w:rsidRPr="002C4472" w:rsidR="00F24DB1" w:rsidP="00F24DB1" w:rsidRDefault="00F24DB1" w14:paraId="10CACA44" w14:textId="53EDF37D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C4472" w:rsidR="00F24DB1" w:rsidP="00F24DB1" w:rsidRDefault="00F24DB1" w14:paraId="11E43706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tcMar/>
          </w:tcPr>
          <w:p w:rsidRPr="002C4472" w:rsidR="00F24DB1" w:rsidP="00F24DB1" w:rsidRDefault="00F24DB1" w14:paraId="049F31CB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F24DB1" w:rsidP="00F24DB1" w:rsidRDefault="00F24DB1" w14:paraId="53128261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F24DB1" w:rsidP="00F24DB1" w:rsidRDefault="00F24DB1" w14:paraId="62486C05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F24DB1" w:rsidP="00F24DB1" w:rsidRDefault="00F24DB1" w14:paraId="4101652C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:rsidRPr="004D6FAA" w:rsidR="0075664C" w:rsidP="00A070F9" w:rsidRDefault="0075664C" w14:paraId="569B252A" w14:textId="77777777">
      <w:pPr>
        <w:spacing w:before="120" w:after="120"/>
        <w:ind w:right="-1599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:rsidRPr="004D6FAA" w:rsidR="0075664C" w:rsidP="00A070F9" w:rsidRDefault="0075664C" w14:paraId="76772AAA" w14:textId="77777777">
      <w:pPr>
        <w:spacing w:before="120" w:after="120"/>
        <w:ind w:right="-1599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Pr="004D6FAA" w:rsidR="0075664C" w:rsidTr="00466BC7" w14:paraId="701AA6EC" w14:textId="7777777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:rsidRPr="004D6FAA" w:rsidR="0075664C" w:rsidP="00124772" w:rsidRDefault="0075664C" w14:paraId="7DCC2DC5" w14:textId="77777777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Pr="004D6FAA" w:rsidR="0075664C" w:rsidTr="00466BC7" w14:paraId="210AA05A" w14:textId="77777777">
        <w:trPr>
          <w:trHeight w:val="539"/>
        </w:trPr>
        <w:tc>
          <w:tcPr>
            <w:tcW w:w="1488" w:type="dxa"/>
            <w:tcBorders>
              <w:top w:val="nil"/>
              <w:bottom w:val="single" w:color="auto" w:sz="4" w:space="0"/>
              <w:right w:val="nil"/>
            </w:tcBorders>
          </w:tcPr>
          <w:p w:rsidRPr="004D6FAA" w:rsidR="0075664C" w:rsidP="00124772" w:rsidRDefault="0075664C" w14:paraId="184A7490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:rsidRPr="004D6FAA" w:rsidR="0075664C" w:rsidP="00124772" w:rsidRDefault="0075664C" w14:paraId="1299C43A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4DDBEF00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28E496B1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461D779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BE09C3E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CF2D8B6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:rsidRPr="004D6FAA" w:rsidR="0075664C" w:rsidP="00124772" w:rsidRDefault="0075664C" w14:paraId="6BE25EEA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:rsidRPr="004D6FAA" w:rsidR="0075664C" w:rsidP="00124772" w:rsidRDefault="0075664C" w14:paraId="0FB78278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:rsidRPr="004D6FAA" w:rsidR="0075664C" w:rsidP="0075664C" w:rsidRDefault="0075664C" w14:paraId="6F6AE91A" w14:textId="77777777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:rsidRPr="004D6FAA" w:rsidR="0075664C" w:rsidP="0075664C" w:rsidRDefault="0075664C" w14:paraId="502979EA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:rsidRPr="004D6FAA" w:rsidR="0075664C" w:rsidP="0075664C" w:rsidRDefault="0075664C" w14:paraId="5032CCB2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:rsidRPr="004D6FAA" w:rsidR="0075664C" w:rsidP="0075664C" w:rsidRDefault="0075664C" w14:paraId="119715C7" w14:textId="77777777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:rsidRPr="004D6FAA" w:rsidR="0075664C" w:rsidP="0075664C" w:rsidRDefault="0075664C" w14:paraId="5C793C10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:rsidRPr="004D6FAA" w:rsidR="0075664C" w:rsidP="0075664C" w:rsidRDefault="0075664C" w14:paraId="7D71C782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:rsidRPr="004D6FAA" w:rsidR="0075664C" w:rsidP="0075664C" w:rsidRDefault="0075664C" w14:paraId="1FC39945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D60262" w:rsidR="00D60262" w:rsidP="00D60262" w:rsidRDefault="00D60262" w14:paraId="79C38B17" w14:textId="77777777">
      <w:pPr>
        <w:autoSpaceDE w:val="0"/>
        <w:autoSpaceDN w:val="0"/>
        <w:adjustRightInd w:val="0"/>
        <w:rPr>
          <w:rFonts w:ascii="Segoe UI" w:hAnsi="Segoe UI" w:cs="Segoe UI" w:eastAsiaTheme="minorHAnsi"/>
          <w:lang w:eastAsia="en-US"/>
        </w:rPr>
      </w:pPr>
      <w:r w:rsidRPr="00D60262">
        <w:rPr>
          <w:rFonts w:ascii="Segoe UI" w:hAnsi="Segoe UI" w:cs="Segoe UI" w:eastAsiaTheme="minorHAnsi"/>
          <w:lang w:eastAsia="en-US"/>
        </w:rPr>
        <w:t>Acrescer ao seu preço final os 12,82% (doze inteiros e oitenta e dois centésimos por cento) referentes ao diferencial de alíquota, conforme fundamentação no convênio ICMS</w:t>
      </w:r>
    </w:p>
    <w:p w:rsidRPr="00D60262" w:rsidR="00D60262" w:rsidP="00D60262" w:rsidRDefault="00D60262" w14:paraId="1FC78409" w14:textId="40377E8A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 w:eastAsiaTheme="minorHAnsi"/>
          <w:lang w:eastAsia="en-US"/>
        </w:rPr>
      </w:pPr>
      <w:r w:rsidRPr="00D60262">
        <w:rPr>
          <w:rFonts w:ascii="Segoe UI" w:hAnsi="Segoe UI" w:cs="Segoe UI" w:eastAsiaTheme="minorHAnsi"/>
          <w:lang w:eastAsia="en-US"/>
        </w:rPr>
        <w:t xml:space="preserve">142/2018. O Estado do Rio de Janeiro orienta a adoção da base dupla para o cálculo do </w:t>
      </w:r>
      <w:proofErr w:type="spellStart"/>
      <w:r w:rsidRPr="00D60262">
        <w:rPr>
          <w:rFonts w:ascii="Segoe UI" w:hAnsi="Segoe UI" w:cs="Segoe UI" w:eastAsiaTheme="minorHAnsi"/>
          <w:lang w:eastAsia="en-US"/>
        </w:rPr>
        <w:t>DIFAL</w:t>
      </w:r>
      <w:proofErr w:type="spellEnd"/>
      <w:r w:rsidRPr="00D60262">
        <w:rPr>
          <w:rFonts w:ascii="Segoe UI" w:hAnsi="Segoe UI" w:cs="Segoe UI" w:eastAsiaTheme="minorHAnsi"/>
          <w:lang w:eastAsia="en-US"/>
        </w:rPr>
        <w:t>.</w:t>
      </w:r>
    </w:p>
    <w:p w:rsidRPr="004D6FAA" w:rsidR="00D60262" w:rsidP="00D60262" w:rsidRDefault="00D60262" w14:paraId="2BFE3805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="0075664C" w:rsidP="0075664C" w:rsidRDefault="0075664C" w14:paraId="6972CE7B" w14:textId="1064F196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:rsidRPr="004D6FAA" w:rsidR="00D60262" w:rsidP="0075664C" w:rsidRDefault="00D60262" w14:paraId="0B94D32C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4D6FAA" w:rsidR="0075664C" w:rsidP="0075664C" w:rsidRDefault="0075664C" w14:paraId="3D68E9E9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:rsidRPr="004D6FAA" w:rsidR="0075664C" w:rsidP="0075664C" w:rsidRDefault="0075664C" w14:paraId="0562CB0E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D60262" w:rsidR="00D60262" w:rsidP="00D60262" w:rsidRDefault="00D60262" w14:paraId="22EE9A00" w14:textId="77777777">
      <w:pPr>
        <w:autoSpaceDE w:val="0"/>
        <w:autoSpaceDN w:val="0"/>
        <w:adjustRightInd w:val="0"/>
        <w:rPr>
          <w:rFonts w:ascii="Segoe UI" w:hAnsi="Segoe UI" w:cs="Segoe UI" w:eastAsiaTheme="minorHAnsi"/>
          <w:lang w:eastAsia="en-US"/>
        </w:rPr>
      </w:pPr>
      <w:r w:rsidRPr="00D60262">
        <w:rPr>
          <w:rFonts w:ascii="Segoe UI" w:hAnsi="Segoe UI" w:cs="Segoe UI" w:eastAsiaTheme="minorHAnsi"/>
          <w:lang w:eastAsia="en-US"/>
        </w:rPr>
        <w:t>Acrescer ao preço final 23,08% (vinte e três inteiros e oito centésimos por cento) referentes ao diferencial de alíquota, conforme fundamentação no convênio ICMS 142/2018.</w:t>
      </w:r>
    </w:p>
    <w:p w:rsidRPr="00D60262" w:rsidR="00D60262" w:rsidP="00D60262" w:rsidRDefault="00D60262" w14:paraId="730EBE6E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 w:eastAsiaTheme="minorHAnsi"/>
          <w:lang w:eastAsia="en-US"/>
        </w:rPr>
      </w:pPr>
      <w:r w:rsidRPr="00D60262">
        <w:rPr>
          <w:rFonts w:ascii="Segoe UI" w:hAnsi="Segoe UI" w:cs="Segoe UI" w:eastAsiaTheme="minorHAnsi"/>
          <w:lang w:eastAsia="en-US"/>
        </w:rPr>
        <w:t xml:space="preserve">O Estado do Rio de Janeiro orienta a adoção da base dupla para o cálculo do </w:t>
      </w:r>
      <w:proofErr w:type="spellStart"/>
      <w:r w:rsidRPr="00D60262">
        <w:rPr>
          <w:rFonts w:ascii="Segoe UI" w:hAnsi="Segoe UI" w:cs="Segoe UI" w:eastAsiaTheme="minorHAnsi"/>
          <w:lang w:eastAsia="en-US"/>
        </w:rPr>
        <w:t>DIFAL</w:t>
      </w:r>
      <w:proofErr w:type="spellEnd"/>
      <w:r w:rsidRPr="00D60262">
        <w:rPr>
          <w:rFonts w:ascii="Segoe UI" w:hAnsi="Segoe UI" w:cs="Segoe UI" w:eastAsiaTheme="minorHAnsi"/>
          <w:lang w:eastAsia="en-US"/>
        </w:rPr>
        <w:t>.</w:t>
      </w:r>
    </w:p>
    <w:p w:rsidRPr="00D60262" w:rsidR="00D60262" w:rsidP="00D60262" w:rsidRDefault="00D60262" w14:paraId="4F88FCE6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 w:eastAsiaTheme="minorHAnsi"/>
          <w:lang w:eastAsia="en-US"/>
        </w:rPr>
      </w:pPr>
    </w:p>
    <w:p w:rsidRPr="004D6FAA" w:rsidR="0075664C" w:rsidP="00D60262" w:rsidRDefault="0075664C" w14:paraId="387B4D8D" w14:textId="17AC7ECB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:rsidRPr="004D6FAA" w:rsidR="0075664C" w:rsidP="0075664C" w:rsidRDefault="0075664C" w14:paraId="34CE0A41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D60262" w:rsidR="00D60262" w:rsidP="00D60262" w:rsidRDefault="00D60262" w14:paraId="1E069569" w14:textId="7ADE6849">
      <w:pPr>
        <w:autoSpaceDE w:val="0"/>
        <w:autoSpaceDN w:val="0"/>
        <w:adjustRightInd w:val="0"/>
        <w:jc w:val="both"/>
        <w:rPr>
          <w:rFonts w:ascii="Segoe UI" w:hAnsi="Segoe UI" w:cs="Segoe UI" w:eastAsiaTheme="minorHAnsi"/>
          <w:lang w:eastAsia="en-US"/>
        </w:rPr>
      </w:pPr>
      <w:r w:rsidRPr="00D60262">
        <w:rPr>
          <w:rFonts w:ascii="Segoe UI" w:hAnsi="Segoe UI" w:cs="Segoe UI" w:eastAsiaTheme="minorHAnsi"/>
          <w:lang w:eastAsia="en-US"/>
        </w:rPr>
        <w:t>O FORNECIMENTO feito por Microempresas (ME) e Empresas de Pequeno Porte (</w:t>
      </w:r>
      <w:proofErr w:type="spellStart"/>
      <w:r w:rsidRPr="00D60262">
        <w:rPr>
          <w:rFonts w:ascii="Segoe UI" w:hAnsi="Segoe UI" w:cs="Segoe UI" w:eastAsiaTheme="minorHAnsi"/>
          <w:lang w:eastAsia="en-US"/>
        </w:rPr>
        <w:t>EPP</w:t>
      </w:r>
      <w:proofErr w:type="spellEnd"/>
      <w:r w:rsidRPr="00D60262">
        <w:rPr>
          <w:rFonts w:ascii="Segoe UI" w:hAnsi="Segoe UI" w:cs="Segoe UI" w:eastAsiaTheme="minorHAnsi"/>
          <w:lang w:eastAsia="en-US"/>
        </w:rPr>
        <w:t>) optantes pelo SIMPLES, não dispensa a ELETRONUCLEAR S.A. do recolhimento do</w:t>
      </w:r>
      <w:r>
        <w:rPr>
          <w:rFonts w:ascii="Segoe UI" w:hAnsi="Segoe UI" w:cs="Segoe UI" w:eastAsiaTheme="minorHAnsi"/>
          <w:lang w:eastAsia="en-US"/>
        </w:rPr>
        <w:t xml:space="preserve"> </w:t>
      </w:r>
      <w:r w:rsidRPr="00D60262">
        <w:rPr>
          <w:rFonts w:ascii="Segoe UI" w:hAnsi="Segoe UI" w:cs="Segoe UI" w:eastAsiaTheme="minorHAnsi"/>
          <w:lang w:eastAsia="en-US"/>
        </w:rPr>
        <w:t>diferencial de alíquotas do ICMS, de fora do Estado, de mercadorias destinadas a ATIVO IMOBILIZADO e CONSUMO. Desta forma, o LICITANTE (Microempresas - ME ou Empresas</w:t>
      </w:r>
      <w:r>
        <w:rPr>
          <w:rFonts w:ascii="Segoe UI" w:hAnsi="Segoe UI" w:cs="Segoe UI" w:eastAsiaTheme="minorHAnsi"/>
          <w:lang w:eastAsia="en-US"/>
        </w:rPr>
        <w:t xml:space="preserve"> </w:t>
      </w:r>
      <w:r w:rsidRPr="00D60262">
        <w:rPr>
          <w:rFonts w:ascii="Segoe UI" w:hAnsi="Segoe UI" w:cs="Segoe UI" w:eastAsiaTheme="minorHAnsi"/>
          <w:lang w:eastAsia="en-US"/>
        </w:rPr>
        <w:t xml:space="preserve">de Pequeno Porte – </w:t>
      </w:r>
      <w:proofErr w:type="spellStart"/>
      <w:r w:rsidRPr="00D60262">
        <w:rPr>
          <w:rFonts w:ascii="Segoe UI" w:hAnsi="Segoe UI" w:cs="Segoe UI" w:eastAsiaTheme="minorHAnsi"/>
          <w:lang w:eastAsia="en-US"/>
        </w:rPr>
        <w:t>EPP</w:t>
      </w:r>
      <w:proofErr w:type="spellEnd"/>
      <w:r w:rsidRPr="00D60262">
        <w:rPr>
          <w:rFonts w:ascii="Segoe UI" w:hAnsi="Segoe UI" w:cs="Segoe UI" w:eastAsiaTheme="minorHAnsi"/>
          <w:lang w:eastAsia="en-US"/>
        </w:rPr>
        <w:t>) optante pelo SIMPLES, que não esteja localizado no Estado do Rio de Janeiro, deverá observar, também, para efeito de EQUALIZAÇÃO DE PROPOSTAS e</w:t>
      </w:r>
      <w:r>
        <w:rPr>
          <w:rFonts w:ascii="Segoe UI" w:hAnsi="Segoe UI" w:cs="Segoe UI" w:eastAsiaTheme="minorHAnsi"/>
          <w:lang w:eastAsia="en-US"/>
        </w:rPr>
        <w:t xml:space="preserve"> </w:t>
      </w:r>
      <w:r w:rsidRPr="00D60262">
        <w:rPr>
          <w:rFonts w:ascii="Segoe UI" w:hAnsi="Segoe UI" w:cs="Segoe UI" w:eastAsiaTheme="minorHAnsi"/>
          <w:lang w:eastAsia="en-US"/>
        </w:rPr>
        <w:t>JULGAMENTO, na cotação do seu preço e todos os lances, o acréscimo ao preço final dos 12,82% (doze inteiros e oitenta e dois centésimos por cento) ou 23,08% (vinte e três</w:t>
      </w:r>
      <w:r>
        <w:rPr>
          <w:rFonts w:ascii="Segoe UI" w:hAnsi="Segoe UI" w:cs="Segoe UI" w:eastAsiaTheme="minorHAnsi"/>
          <w:lang w:eastAsia="en-US"/>
        </w:rPr>
        <w:t xml:space="preserve"> </w:t>
      </w:r>
      <w:r w:rsidRPr="00D60262">
        <w:rPr>
          <w:rFonts w:ascii="Segoe UI" w:hAnsi="Segoe UI" w:cs="Segoe UI" w:eastAsiaTheme="minorHAnsi"/>
          <w:lang w:eastAsia="en-US"/>
        </w:rPr>
        <w:t>inteiros e oito centésimos por cento), conforme o caso.</w:t>
      </w:r>
    </w:p>
    <w:p w:rsidR="00D60262" w:rsidP="00D60262" w:rsidRDefault="00D60262" w14:paraId="47F96B9B" w14:textId="77777777">
      <w:pPr>
        <w:spacing w:after="120"/>
        <w:rPr>
          <w:rFonts w:ascii="SegoeUI" w:hAnsi="SegoeUI" w:cs="SegoeUI" w:eastAsiaTheme="minorHAnsi"/>
          <w:lang w:eastAsia="en-US"/>
        </w:rPr>
      </w:pPr>
    </w:p>
    <w:p w:rsidRPr="004D6FAA" w:rsidR="0075664C" w:rsidP="00D60262" w:rsidRDefault="0075664C" w14:paraId="0647B41E" w14:textId="7D9E9650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proofErr w:type="gramStart"/>
      <w:r w:rsidRPr="004D6FAA">
        <w:rPr>
          <w:rFonts w:ascii="Segoe UI" w:hAnsi="Segoe UI" w:cs="Segoe UI"/>
          <w:b/>
          <w:bCs/>
          <w:color w:val="000000"/>
          <w:szCs w:val="22"/>
        </w:rPr>
        <w:t>O(</w:t>
      </w:r>
      <w:proofErr w:type="gramEnd"/>
      <w:r w:rsidRPr="004D6FAA">
        <w:rPr>
          <w:rFonts w:ascii="Segoe UI" w:hAnsi="Segoe UI" w:cs="Segoe UI"/>
          <w:b/>
          <w:bCs/>
          <w:color w:val="000000"/>
          <w:szCs w:val="22"/>
        </w:rPr>
        <w:t xml:space="preserve">S) </w:t>
      </w:r>
      <w:proofErr w:type="spellStart"/>
      <w:r w:rsidRPr="004D6FAA">
        <w:rPr>
          <w:rFonts w:ascii="Segoe UI" w:hAnsi="Segoe UI" w:cs="Segoe UI"/>
          <w:b/>
          <w:bCs/>
          <w:color w:val="000000"/>
          <w:szCs w:val="22"/>
        </w:rPr>
        <w:t>ÍTEM</w:t>
      </w:r>
      <w:proofErr w:type="spellEnd"/>
      <w:r w:rsidRPr="004D6FAA">
        <w:rPr>
          <w:rFonts w:ascii="Segoe UI" w:hAnsi="Segoe UI" w:cs="Segoe UI"/>
          <w:b/>
          <w:bCs/>
          <w:color w:val="000000"/>
          <w:szCs w:val="22"/>
        </w:rPr>
        <w:t>(</w:t>
      </w:r>
      <w:proofErr w:type="spellStart"/>
      <w:r w:rsidRPr="004D6FAA">
        <w:rPr>
          <w:rFonts w:ascii="Segoe UI" w:hAnsi="Segoe UI" w:cs="Segoe UI"/>
          <w:b/>
          <w:bCs/>
          <w:color w:val="000000"/>
          <w:szCs w:val="22"/>
        </w:rPr>
        <w:t>NS</w:t>
      </w:r>
      <w:proofErr w:type="spellEnd"/>
      <w:r w:rsidRPr="004D6FAA">
        <w:rPr>
          <w:rFonts w:ascii="Segoe UI" w:hAnsi="Segoe UI" w:cs="Segoe UI"/>
          <w:b/>
          <w:bCs/>
          <w:color w:val="000000"/>
          <w:szCs w:val="22"/>
        </w:rPr>
        <w:t>) PROPOSTO(S) POSSUI(EM) INCENTIVO E/OU ESTÁ(</w:t>
      </w:r>
      <w:proofErr w:type="spellStart"/>
      <w:r w:rsidRPr="004D6FAA">
        <w:rPr>
          <w:rFonts w:ascii="Segoe UI" w:hAnsi="Segoe UI" w:cs="Segoe UI"/>
          <w:b/>
          <w:bCs/>
          <w:color w:val="000000"/>
          <w:szCs w:val="22"/>
        </w:rPr>
        <w:t>ÃO</w:t>
      </w:r>
      <w:proofErr w:type="spellEnd"/>
      <w:r w:rsidRPr="004D6FAA">
        <w:rPr>
          <w:rFonts w:ascii="Segoe UI" w:hAnsi="Segoe UI" w:cs="Segoe UI"/>
          <w:b/>
          <w:bCs/>
          <w:color w:val="000000"/>
          <w:szCs w:val="22"/>
        </w:rPr>
        <w:t>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Pr="004D6FAA" w:rsidR="0075664C" w:rsidTr="00124772" w14:paraId="556B032E" w14:textId="77777777">
        <w:trPr>
          <w:cantSplit/>
        </w:trPr>
        <w:tc>
          <w:tcPr>
            <w:tcW w:w="14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Pr="004D6FAA" w:rsidR="0075664C" w:rsidP="00124772" w:rsidRDefault="0075664C" w14:paraId="7CA85D12" w14:textId="77777777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Pr="004D6FAA" w:rsidR="0075664C" w:rsidP="00124772" w:rsidRDefault="0075664C" w14:paraId="00B03BD2" w14:textId="77777777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:rsidRPr="004D6FAA" w:rsidR="0075664C" w:rsidP="0075664C" w:rsidRDefault="0075664C" w14:paraId="2F3EC22E" w14:textId="77777777">
      <w:pPr>
        <w:spacing w:after="120"/>
        <w:rPr>
          <w:rFonts w:ascii="Segoe UI" w:hAnsi="Segoe UI" w:cs="Segoe UI" w:eastAsiaTheme="minorHAns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:rsidRPr="004D6FAA" w:rsidR="0075664C" w:rsidP="0075664C" w:rsidRDefault="0075664C" w14:paraId="5E36BCD7" w14:textId="77777777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:rsidRPr="004D6FAA" w:rsidR="0075664C" w:rsidP="0075664C" w:rsidRDefault="0075664C" w14:paraId="405DB530" w14:textId="77777777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Pr="004D6FAA" w:rsidR="00F03AD6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Pr="004D6FAA" w:rsidR="001F3A58">
        <w:rPr>
          <w:rFonts w:ascii="Segoe UI" w:hAnsi="Segoe UI" w:cs="Segoe UI"/>
          <w:b/>
          <w:color w:val="000000"/>
          <w:szCs w:val="22"/>
        </w:rPr>
        <w:t>Ética</w:t>
      </w:r>
      <w:r w:rsidRPr="004D6FAA" w:rsidR="00F03AD6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Pr="004D6FAA" w:rsidR="001F3A58">
        <w:rPr>
          <w:rFonts w:ascii="Segoe UI" w:hAnsi="Segoe UI" w:cs="Segoe UI"/>
          <w:b/>
          <w:color w:val="000000"/>
          <w:szCs w:val="22"/>
        </w:rPr>
        <w:t>da E</w:t>
      </w:r>
      <w:r w:rsidRPr="004D6FAA" w:rsidR="000D6616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Pr="004D6FAA" w:rsidR="00A52576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:rsidRPr="004D6FAA" w:rsidR="0075664C" w:rsidP="0075664C" w:rsidRDefault="0075664C" w14:paraId="62EBF3C5" w14:textId="77777777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Pr="004D6FAA" w:rsidR="0075664C" w:rsidTr="00124772" w14:paraId="02D54A76" w14:textId="77777777">
        <w:trPr>
          <w:cantSplit/>
        </w:trPr>
        <w:tc>
          <w:tcPr>
            <w:tcW w:w="6024" w:type="dxa"/>
          </w:tcPr>
          <w:p w:rsidRPr="004D6FAA" w:rsidR="0075664C" w:rsidP="00124772" w:rsidRDefault="0075664C" w14:paraId="5DEB8E25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:rsidRPr="004D6FAA" w:rsidR="0075664C" w:rsidP="00124772" w:rsidRDefault="0075664C" w14:paraId="6D98A12B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:rsidRPr="004D6FAA" w:rsidR="0075664C" w:rsidP="00124772" w:rsidRDefault="0075664C" w14:paraId="2946DB82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:rsidRPr="004D6FAA" w:rsidR="0075664C" w:rsidP="00124772" w:rsidRDefault="0075664C" w14:paraId="11F834CF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:rsidRPr="004D6FAA" w:rsidR="0075664C" w:rsidP="00124772" w:rsidRDefault="0075664C" w14:paraId="75BEDB2A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:rsidRPr="0075664C" w:rsidR="00FC6AF5" w:rsidP="00FC6AF5" w:rsidRDefault="00FC6AF5" w14:paraId="5997CC1D" w14:textId="77777777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Pr="0075664C" w:rsidR="00FC6AF5" w:rsidSect="0072099F">
          <w:headerReference w:type="even" r:id="rId10"/>
          <w:headerReference w:type="default" r:id="rId11"/>
          <w:footerReference w:type="even" r:id="rId12"/>
          <w:footerReference w:type="default" r:id="rId13"/>
          <w:footerReference w:type="first" r:id="rId14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:rsidRPr="0075664C" w:rsidR="007C629C" w:rsidP="007C629C" w:rsidRDefault="007C629C" w14:paraId="3CD3C9B4" w14:textId="77777777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:rsidRPr="0075664C" w:rsidR="007C629C" w:rsidP="007C629C" w:rsidRDefault="007C629C" w14:paraId="57DE8CD7" w14:textId="77777777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:rsidRPr="0075664C" w:rsidR="007E7917" w:rsidP="007C629C" w:rsidRDefault="007E7917" w14:paraId="110FFD37" w14:textId="77777777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670"/>
        <w:gridCol w:w="2260"/>
        <w:gridCol w:w="1188"/>
        <w:gridCol w:w="2415"/>
        <w:gridCol w:w="1127"/>
        <w:gridCol w:w="1149"/>
        <w:gridCol w:w="649"/>
      </w:tblGrid>
      <w:tr w:rsidRPr="0075664C" w:rsidR="00194FC6" w:rsidTr="475586F0" w14:paraId="2A3B2E38" w14:textId="77777777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0193CB87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670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1830CB76" w:rsidRDefault="14EFF774" w14:paraId="4687B495" w14:textId="0A870470">
            <w:pPr>
              <w:jc w:val="center"/>
              <w:rPr>
                <w:rFonts w:ascii="Segoe UI" w:hAnsi="Segoe UI" w:cs="Segoe UI"/>
                <w:b w:val="1"/>
                <w:bCs w:val="1"/>
                <w:color w:val="000000"/>
                <w:sz w:val="18"/>
                <w:szCs w:val="18"/>
              </w:rPr>
            </w:pPr>
            <w:r w:rsidRPr="475586F0" w:rsidR="14EFF774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Descrição resumida conforme Edital do Pregão Eletrônico</w:t>
            </w:r>
            <w:r w:rsidRPr="475586F0" w:rsidR="7D2FC2CD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475586F0" w:rsidR="14EFF774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nº </w:t>
            </w:r>
            <w:r w:rsidRPr="475586F0" w:rsidR="14EFF774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DA</w:t>
            </w:r>
            <w:r w:rsidRPr="475586F0" w:rsidR="00E50F19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B</w:t>
            </w:r>
            <w:r w:rsidRPr="475586F0" w:rsidR="14EFF774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.A</w:t>
            </w:r>
            <w:r w:rsidRPr="475586F0" w:rsidR="14EFF774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/PE – </w:t>
            </w:r>
            <w:r w:rsidRPr="475586F0" w:rsidR="00720827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475586F0" w:rsidR="76B9AAB5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87</w:t>
            </w:r>
            <w:r w:rsidRPr="475586F0" w:rsidR="02C79B8B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/202</w:t>
            </w:r>
            <w:r w:rsidRPr="475586F0" w:rsidR="34A4E466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</w:t>
            </w:r>
          </w:p>
        </w:tc>
        <w:tc>
          <w:tcPr>
            <w:tcW w:w="2260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38A2999B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:rsidRPr="002C4472" w:rsidR="00194FC6" w:rsidP="00547B82" w:rsidRDefault="00194FC6" w14:paraId="0481B216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</w:t>
            </w:r>
          </w:p>
        </w:tc>
        <w:tc>
          <w:tcPr>
            <w:tcW w:w="1188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471A6227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:rsidRPr="002C4472" w:rsidR="00194FC6" w:rsidP="00547B82" w:rsidRDefault="00194FC6" w14:paraId="398C6A0E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22244ABF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:rsidRPr="002C4472" w:rsidR="00194FC6" w:rsidP="00547B82" w:rsidRDefault="00194FC6" w14:paraId="634E144F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 x (B)</w:t>
            </w:r>
          </w:p>
        </w:tc>
        <w:tc>
          <w:tcPr>
            <w:tcW w:w="22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466BC7" w:rsidRDefault="00194FC6" w14:paraId="57E3934E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194FC6" w:rsidRDefault="00194FC6" w14:paraId="2AD08CD0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  <w:proofErr w:type="spellEnd"/>
          </w:p>
        </w:tc>
      </w:tr>
      <w:tr w:rsidRPr="0075664C" w:rsidR="00194FC6" w:rsidTr="475586F0" w14:paraId="40E80242" w14:textId="77777777">
        <w:trPr>
          <w:cantSplit/>
        </w:trPr>
        <w:tc>
          <w:tcPr>
            <w:tcW w:w="643" w:type="dxa"/>
            <w:vMerge/>
            <w:tcMar/>
            <w:vAlign w:val="center"/>
          </w:tcPr>
          <w:p w:rsidRPr="0075664C" w:rsidR="00194FC6" w:rsidP="00547B82" w:rsidRDefault="00194FC6" w14:paraId="1F72F646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vMerge/>
            <w:tcMar/>
            <w:vAlign w:val="center"/>
          </w:tcPr>
          <w:p w:rsidRPr="0075664C" w:rsidR="00194FC6" w:rsidP="00547B82" w:rsidRDefault="00194FC6" w14:paraId="08CE6F91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0" w:type="dxa"/>
            <w:vMerge/>
            <w:tcMar/>
            <w:vAlign w:val="center"/>
          </w:tcPr>
          <w:p w:rsidRPr="0075664C" w:rsidR="00194FC6" w:rsidP="00547B82" w:rsidRDefault="00194FC6" w14:paraId="61CDCEAD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88" w:type="dxa"/>
            <w:vMerge/>
            <w:tcMar/>
            <w:vAlign w:val="center"/>
          </w:tcPr>
          <w:p w:rsidRPr="0075664C" w:rsidR="00194FC6" w:rsidP="00547B82" w:rsidRDefault="00194FC6" w14:paraId="6BB9E253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tcMar/>
            <w:vAlign w:val="center"/>
          </w:tcPr>
          <w:p w:rsidRPr="0075664C" w:rsidR="00194FC6" w:rsidP="00547B82" w:rsidRDefault="00194FC6" w14:paraId="23DE523C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517EB418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:rsidRPr="002C4472" w:rsidR="00194FC6" w:rsidP="00547B82" w:rsidRDefault="00194FC6" w14:paraId="59FB2373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1EC9E73A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:rsidRPr="002C4472" w:rsidR="00194FC6" w:rsidP="00547B82" w:rsidRDefault="00194FC6" w14:paraId="05C289DC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tcMar/>
            <w:vAlign w:val="center"/>
          </w:tcPr>
          <w:p w:rsidRPr="002C4472" w:rsidR="00194FC6" w:rsidP="00547B82" w:rsidRDefault="00194FC6" w14:paraId="52E56223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Pr="0075664C" w:rsidR="00802DA3" w:rsidTr="475586F0" w14:paraId="417C810D" w14:textId="77777777">
        <w:trPr>
          <w:trHeight w:val="834"/>
        </w:trPr>
        <w:tc>
          <w:tcPr>
            <w:tcW w:w="643" w:type="dxa"/>
            <w:tcBorders>
              <w:bottom w:val="single" w:color="auto" w:sz="4" w:space="0"/>
            </w:tcBorders>
            <w:tcMar/>
            <w:vAlign w:val="center"/>
          </w:tcPr>
          <w:p w:rsidRPr="002C4472" w:rsidR="00802DA3" w:rsidP="00802DA3" w:rsidRDefault="00802DA3" w14:paraId="56B20A0C" w14:textId="7777777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tcMar/>
          </w:tcPr>
          <w:p w:rsidRPr="00802DA3" w:rsidR="00802DA3" w:rsidP="00802DA3" w:rsidRDefault="00802DA3" w14:paraId="0F4B193A" w14:textId="77777777">
            <w:pPr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sz w:val="18"/>
                <w:szCs w:val="18"/>
                <w:lang w:eastAsia="ja-JP"/>
              </w:rPr>
            </w:pPr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TRANSFORMADOR POTENCIAL</w:t>
            </w:r>
          </w:p>
          <w:p w:rsidR="00802DA3" w:rsidP="00802DA3" w:rsidRDefault="00802DA3" w14:paraId="49EB1EF4" w14:textId="0735A9F3">
            <w:pPr>
              <w:jc w:val="both"/>
              <w:rPr>
                <w:rFonts w:ascii="Segoe UI" w:hAnsi="Segoe UI" w:cs="Segoe UI"/>
                <w:sz w:val="18"/>
                <w:szCs w:val="18"/>
                <w:lang w:eastAsia="ja-JP"/>
              </w:rPr>
            </w:pPr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Tipo capacitivo; monofásico; isolação a óleo; para uso externo; frequência nominal: 60 Hz; número de enrolamentos secundários: 02 (01 enrolamento para proteção / 01 enrolamento para medição); tensão máxima em serviço monofásica (</w:t>
            </w:r>
            <w:proofErr w:type="spellStart"/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kVRMS</w:t>
            </w:r>
            <w:proofErr w:type="spellEnd"/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): 145/</w:t>
            </w:r>
            <w:r w:rsidRPr="00802DA3">
              <w:rPr>
                <w:rFonts w:ascii="Segoe UI" w:hAnsi="Segoe UI" w:eastAsia="MyriadPro-Regular" w:cs="Segoe UI"/>
                <w:sz w:val="18"/>
                <w:szCs w:val="18"/>
                <w:lang w:eastAsia="ja-JP"/>
              </w:rPr>
              <w:t>√</w:t>
            </w:r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3; tensão nominal monofásica (</w:t>
            </w:r>
            <w:proofErr w:type="spellStart"/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kVRMS</w:t>
            </w:r>
            <w:proofErr w:type="spellEnd"/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): 138/</w:t>
            </w:r>
            <w:r w:rsidRPr="00802DA3">
              <w:rPr>
                <w:rFonts w:ascii="Segoe UI" w:hAnsi="Segoe UI" w:eastAsia="MyriadPro-Regular" w:cs="Segoe UI"/>
                <w:sz w:val="18"/>
                <w:szCs w:val="18"/>
                <w:lang w:eastAsia="ja-JP"/>
              </w:rPr>
              <w:t>√</w:t>
            </w:r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3 kV; tensões secundarias do enrolamento de proteção: 115/115/</w:t>
            </w:r>
            <w:r w:rsidRPr="00802DA3">
              <w:rPr>
                <w:rFonts w:ascii="Segoe UI" w:hAnsi="Segoe UI" w:eastAsia="MyriadPro-Regular" w:cs="Segoe UI"/>
                <w:sz w:val="18"/>
                <w:szCs w:val="18"/>
                <w:lang w:eastAsia="ja-JP"/>
              </w:rPr>
              <w:t>√</w:t>
            </w:r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3 (</w:t>
            </w:r>
            <w:proofErr w:type="spellStart"/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VRMS</w:t>
            </w:r>
            <w:proofErr w:type="spellEnd"/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); relação de transformação nominal do enrolamento de proteção: 700/1200:1; tensões secundarias do enrolamento de medição: 115/115/</w:t>
            </w:r>
            <w:r w:rsidRPr="00802DA3">
              <w:rPr>
                <w:rFonts w:ascii="Segoe UI" w:hAnsi="Segoe UI" w:eastAsia="MyriadPro-Regular" w:cs="Segoe UI"/>
                <w:sz w:val="18"/>
                <w:szCs w:val="18"/>
                <w:lang w:eastAsia="ja-JP"/>
              </w:rPr>
              <w:t>√</w:t>
            </w:r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3 (</w:t>
            </w:r>
            <w:proofErr w:type="spellStart"/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VRMS</w:t>
            </w:r>
            <w:proofErr w:type="spellEnd"/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 xml:space="preserve">); relação de transformação do enrolamento de medição: 700/1200:1; faixa admissível da classe de exatidão para o enrolamento de medição: 0,2 a 0,5 %; faixa admissível da classe de exatidão para o enrolamento de proteção: 0,2/3P a 0,5/3P; capacitância total (nominal) máxima: 10.000 PF (tolerância de – 5 a + 10%); capacitância total (nominal) mínima: 3.900 </w:t>
            </w:r>
            <w:proofErr w:type="spellStart"/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pF</w:t>
            </w:r>
            <w:proofErr w:type="spellEnd"/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 xml:space="preserve"> (tolerância de – 5  + 10%); tensão suportável nominal a impulso atmosférico: 650 kV; limite mínimo para a carga de exatidão simultânea: 400 VA (sendo 200 VA distribuídos para o enrolamento de proteção e 200 VA distribuídos para o enrolamento de medição); potência térmica total mínima: 400 VA; nível máximo de descargas parciais: </w:t>
            </w:r>
            <w:r w:rsidRPr="00802DA3">
              <w:rPr>
                <w:rFonts w:ascii="Segoe UI" w:hAnsi="Segoe UI" w:eastAsia="MyriadPro-Regular" w:cs="Segoe UI"/>
                <w:sz w:val="18"/>
                <w:szCs w:val="18"/>
                <w:lang w:eastAsia="ja-JP"/>
              </w:rPr>
              <w:t xml:space="preserve">≤ </w:t>
            </w:r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 xml:space="preserve">10 PC; distância de escoamento mínimo: 3625mm; distância máxima entre furos da base de fixação: 530 X 530 (mm); altura mínima entre a base de fixação e o topo do terminal de alta tensão: 1.900mm; altura máxima entre a base de fixação e o topo do terminal de alta tensão: 2.300mm; peso máximo: 420 Kg; grau de proteção da caixa de terminais: </w:t>
            </w:r>
            <w:r w:rsidRPr="00802DA3">
              <w:rPr>
                <w:rFonts w:ascii="Segoe UI" w:hAnsi="Segoe UI" w:eastAsia="MyriadPro-Regular" w:cs="Segoe UI"/>
                <w:sz w:val="18"/>
                <w:szCs w:val="18"/>
                <w:lang w:eastAsia="ja-JP"/>
              </w:rPr>
              <w:t xml:space="preserve">≥ </w:t>
            </w:r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 xml:space="preserve">IP 55; devera possuir indicador de nível de óleo; válvula ou plug para amostragem de óleo; válvula ou plug para enchimento de óleo; dispositivo de alivio de pressão; 01 conector de aterramento. O transformador de potencial capacitivo deverá ser fornecido com relatórios de ensaios de tipo e de rotina (serão aceitos ensaios realizados em equipamentos de mesmo projeto e configurações de placa similares) em conformidade as normas: IEC61869-1, IEC61869-3 </w:t>
            </w:r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lastRenderedPageBreak/>
              <w:t xml:space="preserve">e IEC61869-5 (transformadores de potencial). Na ausência de norma ABNT correspondente, poderão ser adotadas normas </w:t>
            </w:r>
            <w:proofErr w:type="spellStart"/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>IEC</w:t>
            </w:r>
            <w:proofErr w:type="spellEnd"/>
            <w:r w:rsidRPr="00802DA3">
              <w:rPr>
                <w:rFonts w:ascii="Segoe UI" w:hAnsi="Segoe UI" w:cs="Segoe UI"/>
                <w:sz w:val="18"/>
                <w:szCs w:val="18"/>
                <w:lang w:eastAsia="ja-JP"/>
              </w:rPr>
              <w:t xml:space="preserve"> ou IEEE equivalentes.</w:t>
            </w:r>
          </w:p>
          <w:p w:rsidRPr="00D363BF" w:rsidR="00D363BF" w:rsidP="00D363BF" w:rsidRDefault="00D363BF" w14:paraId="03A512FF" w14:textId="7777777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Segoe UI" w:hAnsi="Segoe UI" w:cs="Segoe UI"/>
                <w:color w:val="000000"/>
                <w:sz w:val="18"/>
                <w:szCs w:val="18"/>
                <w:lang w:eastAsia="ja-JP"/>
              </w:rPr>
            </w:pPr>
            <w:r w:rsidRPr="00D363BF">
              <w:rPr>
                <w:rFonts w:ascii="Segoe UI" w:hAnsi="Segoe UI" w:cs="Segoe UI"/>
                <w:sz w:val="18"/>
                <w:szCs w:val="18"/>
                <w:lang w:eastAsia="ja-JP"/>
              </w:rPr>
              <w:t xml:space="preserve">Obs.: </w:t>
            </w:r>
            <w:r w:rsidRPr="00D363BF">
              <w:rPr>
                <w:rFonts w:ascii="Segoe UI" w:hAnsi="Segoe UI" w:cs="Segoe UI"/>
                <w:color w:val="000000"/>
                <w:sz w:val="18"/>
                <w:szCs w:val="18"/>
                <w:lang w:eastAsia="ja-JP"/>
              </w:rPr>
              <w:t>Exigências de qualificação técnica e justificativa para sua adoção</w:t>
            </w:r>
            <w:r w:rsidRPr="00D363BF">
              <w:rPr>
                <w:sz w:val="18"/>
                <w:szCs w:val="18"/>
              </w:rPr>
              <w:t xml:space="preserve"> </w:t>
            </w:r>
            <w:r w:rsidRPr="00D363BF">
              <w:rPr>
                <w:rFonts w:ascii="Segoe UI" w:hAnsi="Segoe UI" w:cs="Segoe UI"/>
                <w:color w:val="000000"/>
                <w:sz w:val="18"/>
                <w:szCs w:val="18"/>
                <w:lang w:eastAsia="ja-JP"/>
              </w:rPr>
              <w:t>disponível no Apenso I do Anexo I da minuta contratual.</w:t>
            </w:r>
          </w:p>
          <w:p w:rsidRPr="00802DA3" w:rsidR="00802DA3" w:rsidP="00802DA3" w:rsidRDefault="00802DA3" w14:paraId="34A9B202" w14:textId="5C0F532D">
            <w:pPr>
              <w:spacing w:before="120" w:after="120"/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802DA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Referência: </w:t>
            </w:r>
            <w:r w:rsidRPr="00802DA3">
              <w:rPr>
                <w:rFonts w:ascii="Segoe UI" w:hAnsi="Segoe UI" w:cs="Segoe UI"/>
                <w:sz w:val="18"/>
                <w:szCs w:val="18"/>
              </w:rPr>
              <w:t>(Escrever a referência proposta aqui).</w:t>
            </w:r>
          </w:p>
        </w:tc>
        <w:tc>
          <w:tcPr>
            <w:tcW w:w="2260" w:type="dxa"/>
            <w:tcBorders>
              <w:bottom w:val="single" w:color="auto" w:sz="4" w:space="0"/>
            </w:tcBorders>
            <w:tcMar/>
            <w:vAlign w:val="center"/>
          </w:tcPr>
          <w:p w:rsidRPr="002C4472" w:rsidR="00802DA3" w:rsidP="00802DA3" w:rsidRDefault="00802DA3" w14:paraId="11940C79" w14:textId="7777777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lastRenderedPageBreak/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tcMar/>
            <w:vAlign w:val="center"/>
          </w:tcPr>
          <w:p w:rsidRPr="0075664C" w:rsidR="00802DA3" w:rsidP="00802DA3" w:rsidRDefault="00802DA3" w14:paraId="07547A01" w14:textId="15055A58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  <w:sz w:val="22"/>
                <w:szCs w:val="22"/>
              </w:rPr>
              <w:t>2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tcMar/>
            <w:vAlign w:val="center"/>
          </w:tcPr>
          <w:p w:rsidRPr="002C4472" w:rsidR="00802DA3" w:rsidP="00802DA3" w:rsidRDefault="00802DA3" w14:paraId="1651A501" w14:textId="77777777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tcMar/>
            <w:vAlign w:val="center"/>
          </w:tcPr>
          <w:p w:rsidRPr="002C4472" w:rsidR="00802DA3" w:rsidP="00802DA3" w:rsidRDefault="00802DA3" w14:paraId="4617B7B6" w14:textId="77777777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tcMar/>
            <w:vAlign w:val="center"/>
          </w:tcPr>
          <w:p w:rsidRPr="002C4472" w:rsidR="00802DA3" w:rsidP="00802DA3" w:rsidRDefault="00802DA3" w14:paraId="2E92153E" w14:textId="77777777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tcMar/>
            <w:vAlign w:val="center"/>
          </w:tcPr>
          <w:p w:rsidRPr="002C4472" w:rsidR="00802DA3" w:rsidP="00802DA3" w:rsidRDefault="00802DA3" w14:paraId="5043CB0F" w14:textId="77777777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802DA3" w:rsidTr="475586F0" w14:paraId="355D689D" w14:textId="77777777">
        <w:trPr>
          <w:cantSplit/>
          <w:trHeight w:val="336"/>
        </w:trPr>
        <w:tc>
          <w:tcPr>
            <w:tcW w:w="643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802DA3" w:rsidP="00802DA3" w:rsidRDefault="00802DA3" w14:paraId="07459315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tcMar/>
          </w:tcPr>
          <w:p w:rsidRPr="0075664C" w:rsidR="00802DA3" w:rsidP="00802DA3" w:rsidRDefault="00802DA3" w14:paraId="6537F28F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48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  <w:vAlign w:val="center"/>
          </w:tcPr>
          <w:p w:rsidRPr="002C4472" w:rsidR="00802DA3" w:rsidP="00802DA3" w:rsidRDefault="00802DA3" w14:paraId="10603E4F" w14:textId="115C5D11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57F174A5">
              <w:rPr>
                <w:rFonts w:ascii="Segoe UI" w:hAnsi="Segoe UI" w:cs="Segoe UI"/>
                <w:b/>
                <w:bCs/>
              </w:rPr>
              <w:t>VALOR TOTAL:</w:t>
            </w:r>
          </w:p>
        </w:tc>
        <w:tc>
          <w:tcPr>
            <w:tcW w:w="241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C4472" w:rsidR="00802DA3" w:rsidP="00802DA3" w:rsidRDefault="00802DA3" w14:paraId="211B449B" w14:textId="77777777">
            <w:pPr>
              <w:tabs>
                <w:tab w:val="left" w:pos="353"/>
                <w:tab w:val="center" w:pos="733"/>
              </w:tabs>
              <w:spacing w:before="60" w:after="60" w:line="252" w:lineRule="auto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tcMar/>
          </w:tcPr>
          <w:p w:rsidRPr="0075664C" w:rsidR="00802DA3" w:rsidP="00802DA3" w:rsidRDefault="00802DA3" w14:paraId="6DFB9E20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802DA3" w:rsidP="00802DA3" w:rsidRDefault="00802DA3" w14:paraId="70DF9E56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802DA3" w:rsidP="00802DA3" w:rsidRDefault="00802DA3" w14:paraId="44E871BC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:rsidRPr="009F7A00" w:rsidR="0075664C" w:rsidP="003013D9" w:rsidRDefault="0075664C" w14:paraId="277C40FA" w14:textId="77777777">
      <w:pPr>
        <w:spacing w:before="120" w:after="120"/>
        <w:ind w:left="-284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5059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7"/>
        <w:gridCol w:w="2714"/>
        <w:gridCol w:w="1538"/>
        <w:gridCol w:w="2664"/>
        <w:gridCol w:w="858"/>
        <w:gridCol w:w="3048"/>
        <w:gridCol w:w="2460"/>
      </w:tblGrid>
      <w:tr w:rsidRPr="009F7A00" w:rsidR="0075664C" w:rsidTr="003013D9" w14:paraId="6D1F88AF" w14:textId="77777777">
        <w:trPr>
          <w:cantSplit/>
        </w:trPr>
        <w:tc>
          <w:tcPr>
            <w:tcW w:w="15059" w:type="dxa"/>
            <w:gridSpan w:val="7"/>
            <w:tcBorders>
              <w:bottom w:val="nil"/>
            </w:tcBorders>
          </w:tcPr>
          <w:p w:rsidRPr="009F7A00" w:rsidR="0075664C" w:rsidP="00124772" w:rsidRDefault="0075664C" w14:paraId="20A5023B" w14:textId="77777777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Pr="009F7A00" w:rsidR="0075664C" w:rsidTr="003013D9" w14:paraId="5A6ADD63" w14:textId="77777777">
        <w:trPr>
          <w:trHeight w:val="539"/>
        </w:trPr>
        <w:tc>
          <w:tcPr>
            <w:tcW w:w="1777" w:type="dxa"/>
            <w:tcBorders>
              <w:top w:val="nil"/>
              <w:bottom w:val="single" w:color="auto" w:sz="4" w:space="0"/>
              <w:right w:val="nil"/>
            </w:tcBorders>
          </w:tcPr>
          <w:p w:rsidRPr="009F7A00" w:rsidR="0075664C" w:rsidP="00124772" w:rsidRDefault="0075664C" w14:paraId="3E400446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:rsidRPr="009F7A00" w:rsidR="0075664C" w:rsidP="00124772" w:rsidRDefault="0075664C" w14:paraId="144A5D23" w14:textId="77777777">
            <w:pPr>
              <w:rPr>
                <w:rFonts w:ascii="Segoe UI" w:hAnsi="Segoe UI" w:cs="Segoe UI"/>
                <w:b/>
                <w:szCs w:val="22"/>
              </w:rPr>
            </w:pPr>
          </w:p>
          <w:p w:rsidRPr="009F7A00" w:rsidR="0075664C" w:rsidP="00124772" w:rsidRDefault="0075664C" w14:paraId="738610EB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637805D2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0967C01E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463F29E8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16AF6969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3B7B4B86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</w:tcBorders>
          </w:tcPr>
          <w:p w:rsidRPr="009F7A00" w:rsidR="0075664C" w:rsidP="00124772" w:rsidRDefault="0075664C" w14:paraId="525D5884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:rsidRPr="009F7A00" w:rsidR="0075664C" w:rsidP="00124772" w:rsidRDefault="0075664C" w14:paraId="3A0FF5F2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:rsidRPr="009F7A00" w:rsidR="0075664C" w:rsidP="003013D9" w:rsidRDefault="0075664C" w14:paraId="556F1C90" w14:textId="77777777">
      <w:pPr>
        <w:spacing w:before="60" w:after="60"/>
        <w:ind w:left="2410" w:hanging="2694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:rsidRPr="009F7A00" w:rsidR="0075664C" w:rsidP="003013D9" w:rsidRDefault="0075664C" w14:paraId="20114D6C" w14:textId="77777777">
      <w:pPr>
        <w:spacing w:before="60" w:after="60"/>
        <w:ind w:left="2410" w:hanging="2694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  <w:bookmarkStart w:name="_GoBack" w:id="0"/>
      <w:bookmarkEnd w:id="0"/>
    </w:p>
    <w:p w:rsidRPr="009F7A00" w:rsidR="0075664C" w:rsidP="003013D9" w:rsidRDefault="0075664C" w14:paraId="0266E725" w14:textId="77777777">
      <w:pPr>
        <w:spacing w:before="60" w:after="60"/>
        <w:ind w:left="2410" w:hanging="2694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:rsidRPr="009F7A00" w:rsidR="0075664C" w:rsidP="003013D9" w:rsidRDefault="0075664C" w14:paraId="777A1B53" w14:textId="77777777">
      <w:pPr>
        <w:spacing w:before="60" w:after="60"/>
        <w:ind w:left="2410" w:hanging="2694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:rsidRPr="009F7A00" w:rsidR="0075664C" w:rsidP="003013D9" w:rsidRDefault="0075664C" w14:paraId="16C69B80" w14:textId="77777777">
      <w:pPr>
        <w:spacing w:before="60" w:after="60"/>
        <w:ind w:left="2410" w:hanging="2694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:rsidRPr="009F7A00" w:rsidR="0075664C" w:rsidP="003013D9" w:rsidRDefault="0075664C" w14:paraId="10808B7B" w14:textId="77777777">
      <w:pPr>
        <w:tabs>
          <w:tab w:val="center" w:pos="4419"/>
          <w:tab w:val="right" w:pos="8838"/>
        </w:tabs>
        <w:ind w:left="-284" w:right="-738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Pr="009F7A00" w:rsidR="001F3A58">
        <w:rPr>
          <w:rFonts w:ascii="Segoe UI" w:hAnsi="Segoe UI" w:cs="Segoe UI"/>
          <w:b/>
          <w:szCs w:val="22"/>
        </w:rPr>
        <w:t xml:space="preserve"> o Código</w:t>
      </w:r>
      <w:r w:rsidRPr="009F7A00" w:rsidR="00F03AD6">
        <w:rPr>
          <w:rFonts w:ascii="Segoe UI" w:hAnsi="Segoe UI" w:cs="Segoe UI"/>
          <w:b/>
          <w:szCs w:val="22"/>
        </w:rPr>
        <w:t xml:space="preserve"> de Conduta </w:t>
      </w:r>
      <w:r w:rsidRPr="009F7A00" w:rsidR="001F3A58">
        <w:rPr>
          <w:rFonts w:ascii="Segoe UI" w:hAnsi="Segoe UI" w:cs="Segoe UI"/>
          <w:b/>
          <w:szCs w:val="22"/>
        </w:rPr>
        <w:t>Ética</w:t>
      </w:r>
      <w:r w:rsidRPr="009F7A00" w:rsidR="00F03AD6">
        <w:rPr>
          <w:rFonts w:ascii="Segoe UI" w:hAnsi="Segoe UI" w:cs="Segoe UI"/>
          <w:b/>
          <w:szCs w:val="22"/>
        </w:rPr>
        <w:t xml:space="preserve"> e Integridade</w:t>
      </w:r>
      <w:r w:rsidRPr="009F7A00" w:rsidR="001F3A58">
        <w:rPr>
          <w:rFonts w:ascii="Segoe UI" w:hAnsi="Segoe UI" w:cs="Segoe UI"/>
          <w:b/>
          <w:szCs w:val="22"/>
        </w:rPr>
        <w:t xml:space="preserve"> da E</w:t>
      </w:r>
      <w:r w:rsidRPr="009F7A00" w:rsidR="000D6616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Pr="009F7A00" w:rsidR="00A52576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:rsidRPr="009F7A00" w:rsidR="0075664C" w:rsidP="0075664C" w:rsidRDefault="0075664C" w14:paraId="5630AD66" w14:textId="77777777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5026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13"/>
        <w:gridCol w:w="1701"/>
        <w:gridCol w:w="7012"/>
      </w:tblGrid>
      <w:tr w:rsidRPr="009F7A00" w:rsidR="0075664C" w:rsidTr="003013D9" w14:paraId="5E2CE2E5" w14:textId="77777777">
        <w:trPr>
          <w:cantSplit/>
        </w:trPr>
        <w:tc>
          <w:tcPr>
            <w:tcW w:w="6313" w:type="dxa"/>
          </w:tcPr>
          <w:p w:rsidRPr="009F7A00" w:rsidR="0075664C" w:rsidP="00124772" w:rsidRDefault="0075664C" w14:paraId="232046B1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:rsidRPr="009F7A00" w:rsidR="0075664C" w:rsidP="00124772" w:rsidRDefault="0075664C" w14:paraId="61829076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:rsidRPr="009F7A00" w:rsidR="0075664C" w:rsidP="00124772" w:rsidRDefault="0075664C" w14:paraId="455A7815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7012" w:type="dxa"/>
          </w:tcPr>
          <w:p w:rsidRPr="009F7A00" w:rsidR="0075664C" w:rsidP="00124772" w:rsidRDefault="0075664C" w14:paraId="6B43CE72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:rsidRPr="009F7A00" w:rsidR="004E383C" w:rsidP="00FC6AF5" w:rsidRDefault="004E383C" w14:paraId="2BA226A1" w14:textId="77777777">
      <w:pPr>
        <w:spacing w:before="120" w:after="120"/>
        <w:jc w:val="both"/>
        <w:rPr>
          <w:rFonts w:ascii="Arial" w:hAnsi="Arial"/>
          <w:b/>
          <w:sz w:val="18"/>
        </w:rPr>
      </w:pPr>
    </w:p>
    <w:sectPr w:rsidRPr="009F7A00" w:rsidR="004E383C" w:rsidSect="007F46DF">
      <w:headerReference w:type="even" r:id="rId15"/>
      <w:headerReference w:type="default" r:id="rId16"/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C49" w:rsidRDefault="001E5C49" w14:paraId="2BABB290" w14:textId="77777777">
      <w:r>
        <w:separator/>
      </w:r>
    </w:p>
  </w:endnote>
  <w:endnote w:type="continuationSeparator" w:id="0">
    <w:p w:rsidR="001E5C49" w:rsidRDefault="001E5C49" w14:paraId="6AA05EA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UI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EDC" w:rsidRDefault="00DD3EDC" w14:paraId="2DDEAC46" w14:textId="7777777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EDC" w:rsidRDefault="00DD3EDC" w14:paraId="248C63EA" w14:textId="7777777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EDC" w:rsidRDefault="00DD3EDC" w14:paraId="3B4FC449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C49" w:rsidRDefault="001E5C49" w14:paraId="29851CEE" w14:textId="77777777">
      <w:r>
        <w:separator/>
      </w:r>
    </w:p>
  </w:footnote>
  <w:footnote w:type="continuationSeparator" w:id="0">
    <w:p w:rsidR="001E5C49" w:rsidRDefault="001E5C49" w14:paraId="6FB38BD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:rsidTr="7AD09080" w14:paraId="5FFD349D" w14:textId="77777777">
      <w:trPr>
        <w:trHeight w:val="300"/>
      </w:trPr>
      <w:tc>
        <w:tcPr>
          <w:tcW w:w="5255" w:type="dxa"/>
        </w:tcPr>
        <w:p w:rsidR="7AD09080" w:rsidP="7AD09080" w:rsidRDefault="7AD09080" w14:paraId="34A3E449" w14:textId="2BA52D8E">
          <w:pPr>
            <w:pStyle w:val="Cabealho"/>
            <w:ind w:left="-115"/>
          </w:pPr>
        </w:p>
      </w:tc>
      <w:tc>
        <w:tcPr>
          <w:tcW w:w="5255" w:type="dxa"/>
        </w:tcPr>
        <w:p w:rsidR="7AD09080" w:rsidP="7AD09080" w:rsidRDefault="7AD09080" w14:paraId="502EAC72" w14:textId="3C9E29C2">
          <w:pPr>
            <w:pStyle w:val="Cabealho"/>
            <w:jc w:val="center"/>
          </w:pPr>
        </w:p>
      </w:tc>
      <w:tc>
        <w:tcPr>
          <w:tcW w:w="5255" w:type="dxa"/>
        </w:tcPr>
        <w:p w:rsidR="7AD09080" w:rsidP="7AD09080" w:rsidRDefault="7AD09080" w14:paraId="3C031100" w14:textId="095C1445">
          <w:pPr>
            <w:pStyle w:val="Cabealho"/>
            <w:ind w:right="-115"/>
            <w:jc w:val="right"/>
          </w:pPr>
        </w:p>
      </w:tc>
    </w:tr>
  </w:tbl>
  <w:p w:rsidR="7AD09080" w:rsidP="7AD09080" w:rsidRDefault="7AD09080" w14:paraId="1440FB93" w14:textId="6D9FF0E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:rsidTr="7AD09080" w14:paraId="2DB9E841" w14:textId="77777777">
      <w:trPr>
        <w:trHeight w:val="300"/>
      </w:trPr>
      <w:tc>
        <w:tcPr>
          <w:tcW w:w="5255" w:type="dxa"/>
        </w:tcPr>
        <w:p w:rsidR="7AD09080" w:rsidP="7AD09080" w:rsidRDefault="7AD09080" w14:paraId="654F9F28" w14:textId="1E8CA2AE">
          <w:pPr>
            <w:pStyle w:val="Cabealho"/>
            <w:ind w:left="-115"/>
          </w:pPr>
        </w:p>
      </w:tc>
      <w:tc>
        <w:tcPr>
          <w:tcW w:w="5255" w:type="dxa"/>
        </w:tcPr>
        <w:p w:rsidR="7AD09080" w:rsidP="7AD09080" w:rsidRDefault="7AD09080" w14:paraId="16E3F6DF" w14:textId="1C24CA6A">
          <w:pPr>
            <w:pStyle w:val="Cabealho"/>
            <w:jc w:val="center"/>
          </w:pPr>
        </w:p>
      </w:tc>
      <w:tc>
        <w:tcPr>
          <w:tcW w:w="5255" w:type="dxa"/>
        </w:tcPr>
        <w:p w:rsidR="7AD09080" w:rsidP="7AD09080" w:rsidRDefault="7AD09080" w14:paraId="58ECC58E" w14:textId="14E8D9F1">
          <w:pPr>
            <w:pStyle w:val="Cabealho"/>
            <w:ind w:right="-115"/>
            <w:jc w:val="right"/>
          </w:pPr>
        </w:p>
      </w:tc>
    </w:tr>
  </w:tbl>
  <w:p w:rsidR="7AD09080" w:rsidP="7AD09080" w:rsidRDefault="7AD09080" w14:paraId="3111FA69" w14:textId="5AFF5317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:rsidTr="7AD09080" w14:paraId="47EED807" w14:textId="77777777">
      <w:trPr>
        <w:trHeight w:val="300"/>
      </w:trPr>
      <w:tc>
        <w:tcPr>
          <w:tcW w:w="4665" w:type="dxa"/>
        </w:tcPr>
        <w:p w:rsidR="7AD09080" w:rsidP="7AD09080" w:rsidRDefault="7AD09080" w14:paraId="0744B700" w14:textId="347BB854">
          <w:pPr>
            <w:pStyle w:val="Cabealho"/>
            <w:ind w:left="-115"/>
          </w:pPr>
        </w:p>
      </w:tc>
      <w:tc>
        <w:tcPr>
          <w:tcW w:w="4665" w:type="dxa"/>
        </w:tcPr>
        <w:p w:rsidR="7AD09080" w:rsidP="7AD09080" w:rsidRDefault="7AD09080" w14:paraId="6D4A8845" w14:textId="46C5EC30">
          <w:pPr>
            <w:pStyle w:val="Cabealho"/>
            <w:jc w:val="center"/>
          </w:pPr>
        </w:p>
      </w:tc>
      <w:tc>
        <w:tcPr>
          <w:tcW w:w="4665" w:type="dxa"/>
        </w:tcPr>
        <w:p w:rsidR="7AD09080" w:rsidP="7AD09080" w:rsidRDefault="7AD09080" w14:paraId="3F3BD598" w14:textId="0586080D">
          <w:pPr>
            <w:pStyle w:val="Cabealho"/>
            <w:ind w:right="-115"/>
            <w:jc w:val="right"/>
          </w:pPr>
        </w:p>
      </w:tc>
    </w:tr>
  </w:tbl>
  <w:p w:rsidR="7AD09080" w:rsidP="7AD09080" w:rsidRDefault="7AD09080" w14:paraId="1011A238" w14:textId="33CE8DA7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:rsidTr="7AD09080" w14:paraId="69F82560" w14:textId="77777777">
      <w:trPr>
        <w:trHeight w:val="300"/>
      </w:trPr>
      <w:tc>
        <w:tcPr>
          <w:tcW w:w="4665" w:type="dxa"/>
        </w:tcPr>
        <w:p w:rsidR="7AD09080" w:rsidP="7AD09080" w:rsidRDefault="7AD09080" w14:paraId="2C3B18B1" w14:textId="6E319538">
          <w:pPr>
            <w:pStyle w:val="Cabealho"/>
            <w:ind w:left="-115"/>
          </w:pPr>
        </w:p>
      </w:tc>
      <w:tc>
        <w:tcPr>
          <w:tcW w:w="4665" w:type="dxa"/>
        </w:tcPr>
        <w:p w:rsidR="7AD09080" w:rsidP="7AD09080" w:rsidRDefault="7AD09080" w14:paraId="5E652C6A" w14:textId="7930F41C">
          <w:pPr>
            <w:pStyle w:val="Cabealho"/>
            <w:jc w:val="center"/>
          </w:pPr>
        </w:p>
      </w:tc>
      <w:tc>
        <w:tcPr>
          <w:tcW w:w="4665" w:type="dxa"/>
        </w:tcPr>
        <w:p w:rsidR="7AD09080" w:rsidP="7AD09080" w:rsidRDefault="7AD09080" w14:paraId="0737E81B" w14:textId="286078DB">
          <w:pPr>
            <w:pStyle w:val="Cabealho"/>
            <w:ind w:right="-115"/>
            <w:jc w:val="right"/>
          </w:pPr>
        </w:p>
      </w:tc>
    </w:tr>
  </w:tbl>
  <w:p w:rsidR="7AD09080" w:rsidP="7AD09080" w:rsidRDefault="7AD09080" w14:paraId="14E1AADB" w14:textId="40C0490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F5"/>
    <w:rsid w:val="0001391F"/>
    <w:rsid w:val="00021371"/>
    <w:rsid w:val="000233B2"/>
    <w:rsid w:val="00057418"/>
    <w:rsid w:val="00062FC2"/>
    <w:rsid w:val="000877D4"/>
    <w:rsid w:val="000A1EFD"/>
    <w:rsid w:val="000B26E2"/>
    <w:rsid w:val="000C780B"/>
    <w:rsid w:val="000D6616"/>
    <w:rsid w:val="000E785E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E5C49"/>
    <w:rsid w:val="001E64B9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013D9"/>
    <w:rsid w:val="0031019D"/>
    <w:rsid w:val="00330762"/>
    <w:rsid w:val="00330FDB"/>
    <w:rsid w:val="003438BD"/>
    <w:rsid w:val="00386CA4"/>
    <w:rsid w:val="003A203E"/>
    <w:rsid w:val="003B26CC"/>
    <w:rsid w:val="003C2257"/>
    <w:rsid w:val="003E06A1"/>
    <w:rsid w:val="00401F9A"/>
    <w:rsid w:val="004415B3"/>
    <w:rsid w:val="00445640"/>
    <w:rsid w:val="004464B3"/>
    <w:rsid w:val="00463AC8"/>
    <w:rsid w:val="00466BC7"/>
    <w:rsid w:val="0046782C"/>
    <w:rsid w:val="004705B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24F88"/>
    <w:rsid w:val="00587FEF"/>
    <w:rsid w:val="005F2D44"/>
    <w:rsid w:val="00614B8A"/>
    <w:rsid w:val="00616947"/>
    <w:rsid w:val="00623C93"/>
    <w:rsid w:val="006262BF"/>
    <w:rsid w:val="006272C4"/>
    <w:rsid w:val="00634E8F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E7917"/>
    <w:rsid w:val="007E79C4"/>
    <w:rsid w:val="007F46DF"/>
    <w:rsid w:val="00802DA3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539E6"/>
    <w:rsid w:val="00980F4C"/>
    <w:rsid w:val="009A4A85"/>
    <w:rsid w:val="009C13D2"/>
    <w:rsid w:val="009C2687"/>
    <w:rsid w:val="009E7122"/>
    <w:rsid w:val="009F73C0"/>
    <w:rsid w:val="009F7A00"/>
    <w:rsid w:val="00A01AB1"/>
    <w:rsid w:val="00A070F9"/>
    <w:rsid w:val="00A44C3A"/>
    <w:rsid w:val="00A52576"/>
    <w:rsid w:val="00A66AB6"/>
    <w:rsid w:val="00A821B0"/>
    <w:rsid w:val="00AA2406"/>
    <w:rsid w:val="00AB2F3C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4055"/>
    <w:rsid w:val="00BB68C1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C2844"/>
    <w:rsid w:val="00CE111A"/>
    <w:rsid w:val="00CE56F7"/>
    <w:rsid w:val="00CF0458"/>
    <w:rsid w:val="00CF7451"/>
    <w:rsid w:val="00D031C2"/>
    <w:rsid w:val="00D363BF"/>
    <w:rsid w:val="00D42DA8"/>
    <w:rsid w:val="00D60262"/>
    <w:rsid w:val="00D648AC"/>
    <w:rsid w:val="00D77F69"/>
    <w:rsid w:val="00D91717"/>
    <w:rsid w:val="00D960BD"/>
    <w:rsid w:val="00DB3EB4"/>
    <w:rsid w:val="00DD3EDC"/>
    <w:rsid w:val="00E05FC7"/>
    <w:rsid w:val="00E20717"/>
    <w:rsid w:val="00E50F19"/>
    <w:rsid w:val="00E66A84"/>
    <w:rsid w:val="00E70989"/>
    <w:rsid w:val="00E90EA4"/>
    <w:rsid w:val="00EB2377"/>
    <w:rsid w:val="00EF4ACC"/>
    <w:rsid w:val="00EF611D"/>
    <w:rsid w:val="00F03AD6"/>
    <w:rsid w:val="00F17ED8"/>
    <w:rsid w:val="00F2228E"/>
    <w:rsid w:val="00F22DB8"/>
    <w:rsid w:val="00F24DB1"/>
    <w:rsid w:val="00F4154E"/>
    <w:rsid w:val="00F6549A"/>
    <w:rsid w:val="00F756E1"/>
    <w:rsid w:val="00F82176"/>
    <w:rsid w:val="00F8725B"/>
    <w:rsid w:val="00FA1660"/>
    <w:rsid w:val="00FA27F5"/>
    <w:rsid w:val="00FA3BC6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13690675"/>
    <w:rsid w:val="14EFF774"/>
    <w:rsid w:val="1830CB76"/>
    <w:rsid w:val="20BBD440"/>
    <w:rsid w:val="247D0732"/>
    <w:rsid w:val="34A4E466"/>
    <w:rsid w:val="368F2362"/>
    <w:rsid w:val="4500649B"/>
    <w:rsid w:val="475586F0"/>
    <w:rsid w:val="481BB865"/>
    <w:rsid w:val="48A2532A"/>
    <w:rsid w:val="51BD3281"/>
    <w:rsid w:val="57F174A5"/>
    <w:rsid w:val="61453107"/>
    <w:rsid w:val="6BE78C8D"/>
    <w:rsid w:val="76B9AAB5"/>
    <w:rsid w:val="7AD09080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363B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styleId="CabealhoChar" w:customStyle="1">
    <w:name w:val="Cabeçalho Char"/>
    <w:basedOn w:val="Fontepargpadro"/>
    <w:link w:val="Cabealho"/>
    <w:rsid w:val="00FC6AF5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styleId="A" w:customStyle="1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styleId="CorpodetextoChar" w:customStyle="1">
    <w:name w:val="Corpo de texto Char"/>
    <w:basedOn w:val="Fontepargpadro"/>
    <w:link w:val="Corpodetexto"/>
    <w:uiPriority w:val="99"/>
    <w:rsid w:val="00FC6AF5"/>
    <w:rPr>
      <w:rFonts w:ascii="Century Gothic" w:hAnsi="Century Gothic" w:eastAsia="Times New Roman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styleId="TtuloChar" w:customStyle="1">
    <w:name w:val="Título Char"/>
    <w:basedOn w:val="Fontepargpadro"/>
    <w:link w:val="Ttulo"/>
    <w:uiPriority w:val="99"/>
    <w:rsid w:val="00FC6AF5"/>
    <w:rPr>
      <w:rFonts w:ascii="Arial" w:hAnsi="Arial" w:eastAsia="Times New Roman" w:cs="Times New Roman"/>
      <w:b/>
      <w:szCs w:val="20"/>
      <w:lang w:eastAsia="pt-BR"/>
    </w:rPr>
  </w:style>
  <w:style w:type="character" w:styleId="AChar" w:customStyle="1">
    <w:name w:val="A Char"/>
    <w:basedOn w:val="Fontepargpadro"/>
    <w:link w:val="A"/>
    <w:uiPriority w:val="99"/>
    <w:locked/>
    <w:rsid w:val="00FC6AF5"/>
    <w:rPr>
      <w:rFonts w:ascii="Arial" w:hAnsi="Arial" w:eastAsia="Times New Roman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623C93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Default" w:customStyle="1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header" Target="header4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a6ec4497-4f8e-4459-8f2c-c9739dd1d312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b32f3524-726d-4f9b-9121-1df5bbff60a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69EEF2E-0530-471D-BC28-AC7FE8E89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10DB0A-FEF6-4CBF-81E2-11A5BF9B38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Rodrigo Garcia dos Reis</dc:creator>
  <keywords/>
  <dc:description/>
  <lastModifiedBy>Poliana dos Santos Cassiano</lastModifiedBy>
  <revision>205</revision>
  <dcterms:created xsi:type="dcterms:W3CDTF">2025-01-07T13:30:00.0000000Z</dcterms:created>
  <dcterms:modified xsi:type="dcterms:W3CDTF">2026-07-02T14:54:44.8275880Z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